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4D9" w:rsidRDefault="00C06798" w:rsidP="00C0679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Приложение</w:t>
      </w:r>
    </w:p>
    <w:p w:rsidR="00787249" w:rsidRPr="00336242" w:rsidRDefault="00523FB6" w:rsidP="00C0679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spacing w:val="2"/>
          <w:kern w:val="36"/>
          <w:sz w:val="46"/>
          <w:szCs w:val="46"/>
          <w:lang w:eastAsia="ru-RU"/>
        </w:rPr>
      </w:pPr>
      <w:r w:rsidRPr="00336242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</w:t>
      </w:r>
      <w:r w:rsidR="005674D9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к п</w:t>
      </w:r>
      <w:r w:rsidR="00C06798" w:rsidRPr="00C06798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остановлению</w:t>
      </w:r>
      <w:r w:rsidRPr="00336242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</w:t>
      </w:r>
      <w:r w:rsidR="00C06798" w:rsidRPr="00C06798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администрации</w:t>
      </w:r>
      <w:r w:rsidR="00C06798" w:rsidRPr="00C06798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="005674D9" w:rsidRPr="00336242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муниципального</w:t>
      </w:r>
      <w:r w:rsidR="00787249" w:rsidRPr="00336242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образования </w:t>
      </w:r>
      <w:r w:rsidR="00336242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«</w:t>
      </w:r>
      <w:proofErr w:type="spellStart"/>
      <w:r w:rsidR="00787249" w:rsidRPr="00336242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Балезинское</w:t>
      </w:r>
      <w:proofErr w:type="spellEnd"/>
      <w:r w:rsidR="00336242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»</w:t>
      </w:r>
      <w:r w:rsidR="00C06798" w:rsidRPr="00C06798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 xml:space="preserve">от </w:t>
      </w:r>
      <w:r w:rsidR="005674D9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09 апреля 2019</w:t>
      </w:r>
      <w:r w:rsidR="00C06798" w:rsidRPr="00C06798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г. N </w:t>
      </w:r>
      <w:r w:rsidR="005674D9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38-п</w:t>
      </w:r>
    </w:p>
    <w:p w:rsidR="005674D9" w:rsidRDefault="005674D9" w:rsidP="00523FB6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</w:pPr>
    </w:p>
    <w:p w:rsidR="00C06798" w:rsidRPr="00C06798" w:rsidRDefault="00523FB6" w:rsidP="00523FB6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36242"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  <w:t>Порядок</w:t>
      </w:r>
      <w:r w:rsidR="00787249" w:rsidRPr="00C06798"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  <w:t xml:space="preserve"> установки и эксплуатации информационных конструкций (вывесок) на территории </w:t>
      </w:r>
      <w:r w:rsidR="00787249" w:rsidRPr="00336242"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  <w:t xml:space="preserve">муниципального образования </w:t>
      </w:r>
      <w:r w:rsidR="00336242"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  <w:t>«</w:t>
      </w:r>
      <w:proofErr w:type="spellStart"/>
      <w:r w:rsidR="00787249" w:rsidRPr="00336242"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  <w:t>Балезинского</w:t>
      </w:r>
      <w:proofErr w:type="spellEnd"/>
      <w:r w:rsidR="00336242"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  <w:t>»</w:t>
      </w:r>
    </w:p>
    <w:p w:rsidR="00C06798" w:rsidRPr="00C06798" w:rsidRDefault="00C06798" w:rsidP="00C0679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9"/>
          <w:szCs w:val="29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9"/>
          <w:szCs w:val="29"/>
          <w:lang w:eastAsia="ru-RU"/>
        </w:rPr>
        <w:t>1. Общие положения</w:t>
      </w:r>
    </w:p>
    <w:p w:rsidR="00523FB6" w:rsidRPr="00336242" w:rsidRDefault="00523FB6" w:rsidP="00523FB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06798" w:rsidRPr="00C06798" w:rsidRDefault="00C06798" w:rsidP="00523FB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Данный Порядок разработан на основании </w:t>
      </w:r>
      <w:r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Федерального закона от 13.03.2006 N 38-ФЗ </w:t>
      </w:r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«</w:t>
      </w:r>
      <w:r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 рекламе</w:t>
      </w:r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, </w:t>
      </w:r>
      <w:r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Федерального закона от 06.10.2003 N 131-ФЗ </w:t>
      </w:r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«</w:t>
      </w:r>
      <w:r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Об общих принципах организации местного самоуправления в Российской Федерации</w:t>
      </w:r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Решения Совета депутатов </w:t>
      </w:r>
      <w:r w:rsidR="00C64F0C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муниципального образования 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от </w:t>
      </w:r>
      <w:r w:rsidR="00C64F0C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26.10.2017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N </w:t>
      </w:r>
      <w:r w:rsidR="00C64F0C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16-2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«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Об утверждении </w:t>
      </w:r>
      <w:r w:rsidR="00C64F0C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Правил благоустройства </w:t>
      </w:r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на территории муниципального образования </w:t>
      </w:r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«</w:t>
      </w:r>
      <w:proofErr w:type="spellStart"/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Балезинское</w:t>
      </w:r>
      <w:proofErr w:type="spellEnd"/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</w:t>
      </w:r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</w:t>
      </w:r>
      <w:r w:rsidR="00523FB6"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Решения Совета депутатов </w:t>
      </w:r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муниципального образования </w:t>
      </w:r>
      <w:r w:rsidR="00523FB6"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от </w:t>
      </w:r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27.07.2018</w:t>
      </w:r>
      <w:r w:rsidR="00523FB6"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N </w:t>
      </w:r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28-3</w:t>
      </w:r>
      <w:r w:rsidR="00523FB6"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«</w:t>
      </w:r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 в несении изменений в р</w:t>
      </w:r>
      <w:r w:rsidR="00523FB6"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ешени</w:t>
      </w:r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е</w:t>
      </w:r>
      <w:r w:rsidR="00523FB6"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Совета депутатов </w:t>
      </w:r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муниципального образования </w:t>
      </w:r>
      <w:r w:rsidR="00523FB6"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от </w:t>
      </w:r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26.10.2017</w:t>
      </w:r>
      <w:r w:rsidR="00523FB6"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N </w:t>
      </w:r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16-2</w:t>
      </w:r>
      <w:r w:rsidR="00523FB6"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523FB6"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Об утверждении </w:t>
      </w:r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Правил благоустройства на территории муниципального образования </w:t>
      </w:r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«</w:t>
      </w:r>
      <w:proofErr w:type="spellStart"/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Балезинское</w:t>
      </w:r>
      <w:proofErr w:type="spellEnd"/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</w:t>
      </w:r>
      <w:r w:rsidR="00523FB6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</w:t>
      </w:r>
    </w:p>
    <w:p w:rsidR="00C06798" w:rsidRPr="00C06798" w:rsidRDefault="00C06798" w:rsidP="00CA6EA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C06798">
        <w:rPr>
          <w:rFonts w:ascii="Arial" w:eastAsia="Times New Roman" w:hAnsi="Arial" w:cs="Arial"/>
          <w:spacing w:val="2"/>
          <w:sz w:val="21"/>
          <w:szCs w:val="21"/>
          <w:lang w:eastAsia="ru-RU"/>
        </w:rPr>
        <w:br/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1. К информационным конструкциям (вывескам) относятся:</w:t>
      </w:r>
    </w:p>
    <w:p w:rsidR="00C06798" w:rsidRPr="00C06798" w:rsidRDefault="00C06798" w:rsidP="00CA6EA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- указатели, содержащие информацию об управлении дорожным движением, и указатели дорожного ориентирования, знаки дорожного движения, знаки направления движения с </w:t>
      </w:r>
      <w:proofErr w:type="spellStart"/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цветографическими</w:t>
      </w:r>
      <w:proofErr w:type="spellEnd"/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схемами;</w:t>
      </w:r>
    </w:p>
    <w:p w:rsidR="00C06798" w:rsidRPr="00C06798" w:rsidRDefault="00C06798" w:rsidP="00CA6EA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конструкции в виде информационн</w:t>
      </w:r>
      <w:r w:rsidR="005674D9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ых указателей ориентирования в поселении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: указатели с названиями </w:t>
      </w:r>
      <w:r w:rsidR="00C31CFE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улиц, населенных пунктов, рек</w:t>
      </w:r>
      <w:r w:rsidR="00336242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, таблички с указанием номеров домов, названиями остановок, расписания движения транспорта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;</w:t>
      </w:r>
    </w:p>
    <w:p w:rsidR="00C06798" w:rsidRPr="00C06798" w:rsidRDefault="00C06798" w:rsidP="00CA6EA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конструкции с информацией о проведении строительных, дорожных, аварийных и других работ, размещаемые в целях безопасности и информирования населения;</w:t>
      </w:r>
    </w:p>
    <w:p w:rsidR="00C06798" w:rsidRPr="00C06798" w:rsidRDefault="00C06798" w:rsidP="00CA6EA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- конструкции с информацией об объектах </w:t>
      </w:r>
      <w:r w:rsidR="005674D9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нфраструктуры</w:t>
      </w:r>
      <w:r w:rsidR="005674D9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поселения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, достопримечательностях, музеях, архитектурных ансамблях, садово-парковых комплексах, отдельных зданиях и сооружениях, не являющихся коммерческими предприятиями, представляющих собой культурную ценность;</w:t>
      </w:r>
    </w:p>
    <w:p w:rsidR="00C06798" w:rsidRPr="00C06798" w:rsidRDefault="00C06798" w:rsidP="00CA6EA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- конструкции, предназначенные исключительно для праздничного оформления </w:t>
      </w:r>
      <w:r w:rsidR="00CA6EA3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территории муниципального образования </w:t>
      </w:r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«</w:t>
      </w:r>
      <w:proofErr w:type="spellStart"/>
      <w:r w:rsidR="00CA6EA3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Балезинское</w:t>
      </w:r>
      <w:proofErr w:type="spellEnd"/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различного рода декоративные элементы (мягкое стяговое оформление, флаги, световые установки, транспаранты-перетяжки, настенные панно, гирлянды и др.). Оформление 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 xml:space="preserve">производится по тематическим планам в соответствии с поручениями главы </w:t>
      </w:r>
      <w:r w:rsidR="00CA6EA3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муниципального образования </w:t>
      </w:r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«</w:t>
      </w:r>
      <w:proofErr w:type="spellStart"/>
      <w:r w:rsidR="00CA6EA3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Балезинское</w:t>
      </w:r>
      <w:proofErr w:type="spellEnd"/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;</w:t>
      </w:r>
    </w:p>
    <w:p w:rsidR="00C06798" w:rsidRPr="00C06798" w:rsidRDefault="00C06798" w:rsidP="00CA6EA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- конструкции с информацией, не содержащей сведений рекламного характера, предназначенные исключительно для информирования населения и гостей </w:t>
      </w:r>
      <w:r w:rsidR="00CA6EA3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п. Балезино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 предстоящих </w:t>
      </w:r>
      <w:r w:rsidR="00CA6EA3" w:rsidRP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общественных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событиях и мероприятиях;</w:t>
      </w:r>
    </w:p>
    <w:p w:rsidR="00C06798" w:rsidRPr="00C06798" w:rsidRDefault="00C06798" w:rsidP="00CA6EA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обязательные информационные вывески, содержащие информацию, которую коммерческие организации и предприятия обязаны довести до сведения потребителей (фирменное наименование организации, место ее нахождения (адрес) и режим работы, иные сведения, не подпадающие под понятие рекламы);</w:t>
      </w:r>
    </w:p>
    <w:p w:rsidR="00C06798" w:rsidRPr="00C06798" w:rsidRDefault="00C06798" w:rsidP="00CA6EA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конструкции, предназначенные исключительно для размещения социальной рекламы;</w:t>
      </w:r>
    </w:p>
    <w:p w:rsidR="00C06798" w:rsidRPr="00C06798" w:rsidRDefault="00C06798" w:rsidP="00CA6EA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доски объявлений, установленные на элементах общего имущества многоквартирного дома и иных предназначенных для этого местах, в том числе на земельных участках;</w:t>
      </w:r>
    </w:p>
    <w:p w:rsidR="00336242" w:rsidRPr="00336242" w:rsidRDefault="00C06798" w:rsidP="00CA6EA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иные информационные конструкции, не имеющие узла крепления к поверхности, нестабильного территориального размещения.</w:t>
      </w:r>
    </w:p>
    <w:p w:rsidR="00C06798" w:rsidRPr="00C06798" w:rsidRDefault="00C06798" w:rsidP="00CA6EA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C06798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br/>
      </w:r>
      <w:r w:rsidRPr="00C067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1.2. При размещении на территории </w:t>
      </w:r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муниципального образования «</w:t>
      </w:r>
      <w:proofErr w:type="spellStart"/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Балезинское</w:t>
      </w:r>
      <w:proofErr w:type="spellEnd"/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информационных конструкций, оформленных в соответствии с настоящим Порядком, согласования администрации </w:t>
      </w:r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муниципального образования «</w:t>
      </w:r>
      <w:proofErr w:type="spellStart"/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Балезинское</w:t>
      </w:r>
      <w:proofErr w:type="spellEnd"/>
      <w:r w:rsidR="0033624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</w:t>
      </w:r>
      <w:r w:rsidRPr="00C0679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не требуется.</w:t>
      </w:r>
    </w:p>
    <w:p w:rsidR="00C06798" w:rsidRPr="00C06798" w:rsidRDefault="00C06798" w:rsidP="000350D8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067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C06798" w:rsidRPr="00A82C82" w:rsidRDefault="00C06798" w:rsidP="00C0679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 Требования к информационным конструкциям (вывескам)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2.1. Обязательная информационная вывеска устанавливается в районе входных дверей (на расстоянии не более 2 метров от входа) здания, помещения, в которых находится организация, и содержит информацию, которую организация обязана довести до сведения потребителя (фирменное наименование организации, место ее нахождения (адрес) и режим работы), также допускается размещение иной информации, не содержащей признаков рекламы. Площадь обязательной информационной вывески не должна превышать одного квадратного метра. Количество обязательных информационных вывесок не может превышать количества входов в помещение организации. Обязательная информационная вывеска должна иметь жесткий каркас, узел</w:t>
      </w:r>
      <w:r w:rsidR="005674D9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крепления, информационное поле.</w:t>
      </w:r>
    </w:p>
    <w:p w:rsidR="00C06798" w:rsidRPr="00A82C82" w:rsidRDefault="00C06798" w:rsidP="00C0679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Arial" w:eastAsia="Times New Roman" w:hAnsi="Arial" w:cs="Arial"/>
          <w:color w:val="FF0000"/>
          <w:spacing w:val="2"/>
          <w:sz w:val="21"/>
          <w:szCs w:val="21"/>
          <w:lang w:eastAsia="ru-RU"/>
        </w:rPr>
        <w:br/>
      </w:r>
      <w:r w:rsidRPr="00A82C82">
        <w:rPr>
          <w:rFonts w:ascii="Arial" w:eastAsia="Times New Roman" w:hAnsi="Arial" w:cs="Arial"/>
          <w:spacing w:val="2"/>
          <w:sz w:val="21"/>
          <w:szCs w:val="21"/>
          <w:lang w:eastAsia="ru-RU"/>
        </w:rPr>
        <w:br/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При установке вывесок на фасадах зданий, строений, сооружений необходимо </w:t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>соблюдать единую ось размещения. Вывески размещаются с учетом плоскости фасада и габаритов расположенных на нем архитектурных элементов.</w:t>
      </w:r>
    </w:p>
    <w:p w:rsidR="0078336F" w:rsidRPr="00A82C82" w:rsidRDefault="00C06798" w:rsidP="0078336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Arial" w:eastAsia="Times New Roman" w:hAnsi="Arial" w:cs="Arial"/>
          <w:spacing w:val="2"/>
          <w:sz w:val="21"/>
          <w:szCs w:val="21"/>
          <w:lang w:eastAsia="ru-RU"/>
        </w:rPr>
        <w:br/>
      </w:r>
    </w:p>
    <w:p w:rsidR="00C06798" w:rsidRPr="00A82C82" w:rsidRDefault="00C06798" w:rsidP="00C0679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2.1.1. Помещение предприятия располагается в подвале:</w:t>
      </w:r>
    </w:p>
    <w:p w:rsidR="00C06798" w:rsidRPr="00A82C82" w:rsidRDefault="00C06798" w:rsidP="00C0679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вывески предприятий, расположенных в подвалах с отдельным входом ниже уровня земли, следует размещать над основным входом в здание, на торцах козырька, над лестничным проемом, на ограждении лестничного проема. Допустимая зона размещения определяется с учетом расположения центральных осей и габаритов архитектурных элементов фасада.</w:t>
      </w:r>
    </w:p>
    <w:p w:rsidR="00C06798" w:rsidRPr="00A82C82" w:rsidRDefault="00C06798" w:rsidP="00C0679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Arial" w:eastAsia="Times New Roman" w:hAnsi="Arial" w:cs="Arial"/>
          <w:spacing w:val="2"/>
          <w:sz w:val="21"/>
          <w:szCs w:val="21"/>
          <w:lang w:eastAsia="ru-RU"/>
        </w:rPr>
        <w:br/>
      </w:r>
      <w:r w:rsidRPr="00A82C82">
        <w:rPr>
          <w:rFonts w:ascii="Arial" w:eastAsia="Times New Roman" w:hAnsi="Arial" w:cs="Arial"/>
          <w:spacing w:val="2"/>
          <w:sz w:val="21"/>
          <w:szCs w:val="21"/>
          <w:lang w:eastAsia="ru-RU"/>
        </w:rPr>
        <w:br/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2.1.2. Помещение предприятия располагается на цокольном этаже:</w:t>
      </w:r>
    </w:p>
    <w:p w:rsidR="00C06798" w:rsidRPr="00A82C82" w:rsidRDefault="00C06798" w:rsidP="00C0679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вывески предприятий, расположенных на цокольном этаже, следует размещать на фасадах ниже уровня перекрытий цокольного и первого этажей, над основным входом в здание, на торцах козырька, над лестничным проемом. Допустимая зона размещения определяется с учетом расположения центральных осей и габаритов архитектурных элементов фасада;</w:t>
      </w:r>
    </w:p>
    <w:p w:rsidR="00C06798" w:rsidRPr="00A82C82" w:rsidRDefault="00C06798" w:rsidP="00C0679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- допускается размещение вывески отдельными элементами (буквами, цифрами, логотипами, торговыми марками и т.п.) в проемах </w:t>
      </w:r>
      <w:proofErr w:type="spellStart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светопрозрачных</w:t>
      </w:r>
      <w:proofErr w:type="spellEnd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конструкций (окон, витрин, остекления фасада) цокольного этажа. Допустимая зона размещения вывески в проемах </w:t>
      </w:r>
      <w:proofErr w:type="spellStart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светопрозрачных</w:t>
      </w:r>
      <w:proofErr w:type="spellEnd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конструкций - не более 30% остекления.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Arial" w:eastAsia="Times New Roman" w:hAnsi="Arial" w:cs="Arial"/>
          <w:spacing w:val="2"/>
          <w:sz w:val="21"/>
          <w:szCs w:val="21"/>
          <w:lang w:eastAsia="ru-RU"/>
        </w:rPr>
        <w:br/>
      </w:r>
      <w:r w:rsidRPr="00A82C82">
        <w:rPr>
          <w:rFonts w:ascii="Arial" w:eastAsia="Times New Roman" w:hAnsi="Arial" w:cs="Arial"/>
          <w:spacing w:val="2"/>
          <w:sz w:val="21"/>
          <w:szCs w:val="21"/>
          <w:lang w:eastAsia="ru-RU"/>
        </w:rPr>
        <w:br/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2.1.3. Помещение предприятия располагается на первом этаже: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вывески предприятий, расположенных на первом этаже, следует размещать не выше уровня перекрытия между первым и вторым этажами. Допустимая зона размещения определяется с учетом расположения центральных осей и габаритов архитектурных элементов фасада;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- допускается размещение вывески отдельными элементами (буквами, цифрами, логотипами, торговыми марками и т.п.) в проемах </w:t>
      </w:r>
      <w:proofErr w:type="spellStart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светопрозрачных</w:t>
      </w:r>
      <w:proofErr w:type="spellEnd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конструкций (окон, витрин, остекления фасада) первого этажа. Допустимая зона размещения вывески в проемах </w:t>
      </w:r>
      <w:proofErr w:type="spellStart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светопрозрачных</w:t>
      </w:r>
      <w:proofErr w:type="spellEnd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конструкций - не более 30% остекления.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2.1.4. Помещение предприятия располагается на втором этаже: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- вывески предприятий, расположенных на втором этаже, следует размещать на фасаде над окнами второго этажа. Допустимая зона размещения определяется с </w:t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>учетом расположения центральных осей и габаритов архитектурных элементов фасада.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2.1.5. Помещение предприятия располагается в пристройке: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вывески предприятий, расположенных в пристройке к зданию, строению, сооружению, следует размещать на фасаде пристройки над оконными или дверными проемами. Допустимая зона размещения определяется с учетом расположения центральных осей и габаритов архитектурных элементов фасада;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- допускается размещение вывески отдельными элементами (буквами, цифрами, логотипами, торговыми марками и т.п.) в проемах </w:t>
      </w:r>
      <w:proofErr w:type="spellStart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светопрозрачных</w:t>
      </w:r>
      <w:proofErr w:type="spellEnd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конструкций (окон, витрин, остекления фасада) пристройки. Допустимая зона размещения вывески в проемах </w:t>
      </w:r>
      <w:proofErr w:type="spellStart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светопрозрачных</w:t>
      </w:r>
      <w:proofErr w:type="spellEnd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конструкций - не более 30% остекления.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2.1.6. Помещение предприятия располагается в торговом центре: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- вывески предприятий, расположенных в торговом центре, не должны занимать более 30% от площади фасада здания. Допускается размещение вывески отдельными элементами (буквами, цифрами, логотипами, торговыми марками и т.п.) в проемах </w:t>
      </w:r>
      <w:proofErr w:type="spellStart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светопрозрачных</w:t>
      </w:r>
      <w:proofErr w:type="spellEnd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конструкций (окон, витрин, остекления фасада) торгового центра. Допустимая зона размещения определяется с учетом расположения центральных осей и габаритов архитектурных элементов фасада.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2.1.7. Помещение предприятия располагается в киоске или павильоне: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вывески предприятий, расположенных в киоске или павильоне, размещаются над оконными или дверными проемами. Допустимая зона размещения определяется с учетом расположения центральных осей и габаритов архитектурных элементов фасада.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2.2. Информационные конструкции должны отвечать требованиям безопасности. Установка данных конструкций возможна при наличии проектной документации и согласия собственника объекта, на котором предполагается установить такую конструкцию.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2.3. Информационные конструкции должны иметь маркировку с указанием владельца и номера его телефона. Маркировка должна размещаться на информационном поле или каркасе.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2.4. Все информационные конструкции, предусмотренные как конструкции с подсветом, должны быть освещены в темное время суток.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br/>
        <w:t>2.5. Все отдельно стоящие на земле информационные конструкции должны соответствовать ГОСТу Р 52044-2003 и следующим требованиям: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- фундаменты информационных конструкций не должны возвышаться над уровнем земли, в исключительных случаях, когда заглубление фундамента невозможно, допускается размещение с частичным заглублением фундамента на 0,1-0,2 м. В случае использования </w:t>
      </w:r>
      <w:proofErr w:type="spellStart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незаглубляемого</w:t>
      </w:r>
      <w:proofErr w:type="spellEnd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фундамента он в обязательном порядке облицовывается декоративным материалом либо засыпается землей с последующей высадкой на его поверхности травы или цветов;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информационные конструкции должны выполняться в одностороннем, двустороннем, трехстороннем, четырехстороннем варианте, выполненные в одностороннем варианте информационные конструкции должны иметь декоративно оформленную обратную сторону;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конструктивные элементы жесткости и крепления (болтовые соединения, элементы опор, технологические косынки и т.п.) информационных конструкций должны быть закрыты декоративными элементами;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информационные конструкции не должны иметь видимых элементов соединения различных частей конструкции (торцевых поверхностей конструкции, крепления осветительной арматуры, соединения с основанием).</w:t>
      </w:r>
    </w:p>
    <w:p w:rsidR="00C06798" w:rsidRPr="00A82C82" w:rsidRDefault="00C06798" w:rsidP="00A82C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2.6. Собственник и лицо, установившее конструкцию, несут ответственность за неисправности и аварийные ситуации, возникшие из-за нарушения ими условий монтажа и эксплуатации конструкции, за причинение вреда третьим лицам в результате ненадлежащей установки и эксплуатации конструкции в соответствии с действующим законодательством.</w:t>
      </w:r>
    </w:p>
    <w:p w:rsidR="00C06798" w:rsidRPr="00A82C82" w:rsidRDefault="00C06798" w:rsidP="00C0679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3. Требования к установке и эксплуатации информационных конструкций (вывесок)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3.1. Информационные конструкции при их установке и эксплуатации на территории </w:t>
      </w:r>
      <w:r w:rsidR="005674D9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поселения</w:t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зданиях, сооружениях и иных объектах не должны нарушать внешнего архитектурного облика сложившейся застройки </w:t>
      </w:r>
      <w:r w:rsidR="005674D9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поселения</w:t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(прилегающих улиц, площадей, зданий и сооружений), должны вписываться в элементы архитектуры, внешнего благоустройства территории, а также элементы озеленения и цветочного оформления </w:t>
      </w:r>
      <w:r w:rsidR="00336242"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муниципального образования «</w:t>
      </w:r>
      <w:proofErr w:type="spellStart"/>
      <w:r w:rsidR="00336242"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Балезинское</w:t>
      </w:r>
      <w:proofErr w:type="spellEnd"/>
      <w:r w:rsidR="00336242"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</w:t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 Размещение информационных конструкций не должно нарушать требований законодательства Российской Федерации об объектах культурного наследия народов Российской Федерации, их охране и использовании.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3.2. Текстовая информация на информационных конструкциях должна быть добросовестной и достоверной.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br/>
        <w:t>3.3. Не допускается установка и эксплуатация информационных конструкций без размещения на них информационного сообщения, изображения, за исключением времени проведения работ по смене изображения.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3.5. Размещение информации, в том числе афиш, объявлений, листовок, плакатов и других материалов информационного характера, без использования конструкций разрешено в местах, специаль</w:t>
      </w:r>
      <w:bookmarkStart w:id="0" w:name="_GoBack"/>
      <w:bookmarkEnd w:id="0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но отведенных администрацией </w:t>
      </w:r>
      <w:r w:rsidR="00336242"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муниципального образования «</w:t>
      </w:r>
      <w:proofErr w:type="spellStart"/>
      <w:r w:rsidR="00336242"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Балезинское</w:t>
      </w:r>
      <w:proofErr w:type="spellEnd"/>
      <w:r w:rsidR="00336242"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</w:t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для этих целей.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3.6. На территории </w:t>
      </w:r>
      <w:r w:rsidR="00336242"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муниципального образования «</w:t>
      </w:r>
      <w:proofErr w:type="spellStart"/>
      <w:r w:rsidR="00336242"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Балезинское</w:t>
      </w:r>
      <w:proofErr w:type="spellEnd"/>
      <w:r w:rsidR="00336242"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</w:t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запрещается: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размещение (расклейка, вывешивание) афиш, объявлений, листовок, плакатов и других материалов информационного и агитационного характера, нанесение краской граффити на стены зданий, столбы, деревья, опоры наружного освещения и трамвайно-троллейбусных линий, распределительные щиты, остановочные павильоны и другие места, не предназначенные для этих целей;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размещение на объектах улично-дорожной сети графических надписей, в том числе рекламного и информационного характера, образов и символов, не связанных с организацией дорожного движения;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размещение на стенах зданий, сооружениях, ограждениях любых надписей (за исключением предупреждающих об опасности);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установка конструкций, не соответствующих требованиям нормативных актов по безопасности дорожного движения, затрудняющих оценку дорожно-транспортной обстановки и имеющих сходство (по внешнему виду, изображению или звуковому эффекту) с техническими средствами организации дорожного движения и специальными сигналами, а также создающих впечатление нахождения на дороге пешеходов;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распространение информации, не касающейся управления дорожным движением, на знаке дорожного движения, его опоре или любом ином приспособлении, предназначенном для регулирования дорожного движения;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установка и эксплуатация конструкции, которая изменяет собой архитектуру здания, загораживает архитектурные элементы, лепнину, переплеты, колонны, барельефы, оконные и дверные проемы, арки, колоннады, балюстрады, эркеры и т.п. (приложение к Порядку);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установка и эксплуатация конструкции на кровле многоквартирного дома;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- установка и эксплуатация конструкции выше уровня перекрытия первого этажа </w:t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>многоквартирного дома (за исключением жилых домов, в которых проектом предусмотрено более одного нежилого этажа);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установка и эксплуатация конструкции на фасаде объекта культурного наследия (за исключением обязательной информационной вывески, указанной в п. 2.1 настоящего Порядка);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установка и эксплуатация в непосредственной близости от объекта культурного наследия конструкции, которая загораживает его (загораживает собой архитектурные элементы объекта);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установка и эксплуатация информационных конструкций над входами в дворовые арки, на сводах дворовых арок;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- установка и эксплуатация информационных конструкций на поверхности более 30% </w:t>
      </w:r>
      <w:proofErr w:type="spellStart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светопрозрачных</w:t>
      </w:r>
      <w:proofErr w:type="spellEnd"/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конструкций (окон, витрин, панорамного остекления) с внешней стороны;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>- установка и эксплуатация информационных конструкций на ограждающих конструкциях лоджий, балконов, веранд, террас.</w:t>
      </w:r>
    </w:p>
    <w:p w:rsidR="00C06798" w:rsidRPr="00A82C82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  <w:t xml:space="preserve">3.7. На территории </w:t>
      </w:r>
      <w:r w:rsidR="00336242"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муниципального образования «</w:t>
      </w:r>
      <w:proofErr w:type="spellStart"/>
      <w:r w:rsidR="00336242"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Балезинское</w:t>
      </w:r>
      <w:proofErr w:type="spellEnd"/>
      <w:r w:rsidR="00336242"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</w:t>
      </w: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запрещено заклеивать окна, витрины, панорамное остекление фасада материалами информационного, агитационного и рекламного характера более чем 30% поверхности остекления. Допускается оклейка отдельными элементами (буквами, цифрами, логотипами, торговыми марками и т.п.) до 30% поверхности остекления.</w:t>
      </w:r>
    </w:p>
    <w:p w:rsidR="00C06798" w:rsidRPr="00C06798" w:rsidRDefault="00C06798" w:rsidP="00317CA5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A82C8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</w:r>
    </w:p>
    <w:p w:rsidR="0047215F" w:rsidRDefault="00317CA5"/>
    <w:sectPr w:rsidR="00472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98"/>
    <w:rsid w:val="000350D8"/>
    <w:rsid w:val="00055C4F"/>
    <w:rsid w:val="0015455B"/>
    <w:rsid w:val="001C745B"/>
    <w:rsid w:val="00317CA5"/>
    <w:rsid w:val="00336242"/>
    <w:rsid w:val="003C2D4D"/>
    <w:rsid w:val="00523FB6"/>
    <w:rsid w:val="00561881"/>
    <w:rsid w:val="005674D9"/>
    <w:rsid w:val="00642E49"/>
    <w:rsid w:val="007329F0"/>
    <w:rsid w:val="0078336F"/>
    <w:rsid w:val="00787249"/>
    <w:rsid w:val="00832879"/>
    <w:rsid w:val="00A82C82"/>
    <w:rsid w:val="00C06798"/>
    <w:rsid w:val="00C31CFE"/>
    <w:rsid w:val="00C64F0C"/>
    <w:rsid w:val="00CA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5ECAE"/>
  <w15:chartTrackingRefBased/>
  <w15:docId w15:val="{B24E997C-BD21-443D-AB59-2379434DA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67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067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06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0679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67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6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067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C06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06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06798"/>
    <w:rPr>
      <w:color w:val="0000FF"/>
      <w:u w:val="single"/>
    </w:rPr>
  </w:style>
  <w:style w:type="paragraph" w:customStyle="1" w:styleId="topleveltext">
    <w:name w:val="topleveltext"/>
    <w:basedOn w:val="a"/>
    <w:rsid w:val="00C06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2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2D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5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7</Pages>
  <Words>2088</Words>
  <Characters>11905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Huts</dc:creator>
  <cp:keywords/>
  <dc:description/>
  <cp:lastModifiedBy>Huts</cp:lastModifiedBy>
  <cp:revision>9</cp:revision>
  <cp:lastPrinted>2019-04-04T11:05:00Z</cp:lastPrinted>
  <dcterms:created xsi:type="dcterms:W3CDTF">2019-04-04T04:25:00Z</dcterms:created>
  <dcterms:modified xsi:type="dcterms:W3CDTF">2019-04-18T11:47:00Z</dcterms:modified>
</cp:coreProperties>
</file>